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AD0850" w14:textId="77777777" w:rsidR="00246FD4" w:rsidRDefault="00246FD4">
      <w:pPr>
        <w:pStyle w:val="Title"/>
        <w:spacing w:before="0" w:after="0"/>
        <w:rPr>
          <w:rFonts w:ascii="Times New Roman" w:hAnsi="Times New Roman"/>
          <w:sz w:val="28"/>
          <w:lang w:val="en-US"/>
        </w:rPr>
      </w:pPr>
      <w:r>
        <w:rPr>
          <w:rFonts w:ascii="Times New Roman" w:hAnsi="Times New Roman"/>
          <w:sz w:val="28"/>
          <w:lang w:val="en-US"/>
        </w:rPr>
        <w:t>How to Write an Abstract for the Conference on</w:t>
      </w:r>
    </w:p>
    <w:p w14:paraId="0924A282" w14:textId="77777777" w:rsidR="00246FD4" w:rsidRDefault="00246FD4">
      <w:pPr>
        <w:pStyle w:val="Title"/>
        <w:spacing w:before="0" w:after="0"/>
        <w:rPr>
          <w:rFonts w:ascii="Times New Roman" w:hAnsi="Times New Roman"/>
          <w:sz w:val="28"/>
          <w:lang w:val="en-US"/>
        </w:rPr>
      </w:pPr>
      <w:r>
        <w:rPr>
          <w:rFonts w:ascii="Times New Roman" w:hAnsi="Times New Roman"/>
          <w:sz w:val="28"/>
          <w:lang w:val="en-US"/>
        </w:rPr>
        <w:t>High Performance Scientific Computing</w:t>
      </w:r>
    </w:p>
    <w:p w14:paraId="5D7B069B" w14:textId="77777777" w:rsidR="00246FD4" w:rsidRDefault="00246FD4">
      <w:pPr>
        <w:pStyle w:val="Subtitle"/>
        <w:spacing w:before="240" w:after="240"/>
        <w:rPr>
          <w:rFonts w:ascii="Times New Roman" w:hAnsi="Times New Roman"/>
          <w:b/>
        </w:rPr>
      </w:pPr>
      <w:r>
        <w:rPr>
          <w:rFonts w:ascii="Times New Roman" w:hAnsi="Times New Roman"/>
          <w:b/>
        </w:rPr>
        <w:t>P. T. An</w:t>
      </w:r>
      <w:r>
        <w:rPr>
          <w:rFonts w:ascii="Times New Roman" w:hAnsi="Times New Roman"/>
          <w:vertAlign w:val="superscript"/>
        </w:rPr>
        <w:t>1</w:t>
      </w:r>
      <w:r>
        <w:rPr>
          <w:rFonts w:ascii="Times New Roman" w:hAnsi="Times New Roman"/>
          <w:b/>
        </w:rPr>
        <w:t xml:space="preserve"> , T. D. Phuong</w:t>
      </w:r>
      <w:r>
        <w:rPr>
          <w:rFonts w:ascii="Times New Roman" w:hAnsi="Times New Roman"/>
          <w:vertAlign w:val="superscript"/>
        </w:rPr>
        <w:t>2</w:t>
      </w:r>
      <w:r>
        <w:rPr>
          <w:rFonts w:ascii="Times New Roman" w:hAnsi="Times New Roman"/>
          <w:b/>
        </w:rPr>
        <w:t xml:space="preserve"> , </w:t>
      </w:r>
      <w:r>
        <w:rPr>
          <w:rFonts w:ascii="Times New Roman" w:hAnsi="Times New Roman"/>
          <w:b/>
          <w:u w:val="single"/>
        </w:rPr>
        <w:t>J. P. Schlöder</w:t>
      </w:r>
      <w:r>
        <w:rPr>
          <w:rFonts w:ascii="Times New Roman" w:hAnsi="Times New Roman"/>
          <w:vertAlign w:val="superscript"/>
        </w:rPr>
        <w:t>3</w:t>
      </w:r>
      <w:r>
        <w:rPr>
          <w:rFonts w:ascii="Times New Roman" w:hAnsi="Times New Roman"/>
          <w:b/>
        </w:rPr>
        <w:t xml:space="preserve">   </w:t>
      </w:r>
    </w:p>
    <w:p w14:paraId="53B9422F" w14:textId="5D8E8878" w:rsidR="00246FD4" w:rsidRDefault="00246FD4">
      <w:pPr>
        <w:spacing w:after="120"/>
        <w:jc w:val="both"/>
        <w:rPr>
          <w:sz w:val="22"/>
          <w:lang w:val="en-US"/>
        </w:rPr>
      </w:pPr>
      <w:r>
        <w:rPr>
          <w:b/>
          <w:sz w:val="22"/>
          <w:lang w:val="en-US"/>
        </w:rPr>
        <w:t>Abstract:</w:t>
      </w:r>
      <w:r>
        <w:rPr>
          <w:sz w:val="22"/>
          <w:lang w:val="en-US"/>
        </w:rPr>
        <w:t xml:space="preserve"> This text is a style example for abstracts of the Conference on High Performance Scientific Computing (March </w:t>
      </w:r>
      <w:r w:rsidR="00685CF4">
        <w:rPr>
          <w:sz w:val="22"/>
          <w:lang w:val="en-US"/>
        </w:rPr>
        <w:t>19-23</w:t>
      </w:r>
      <w:r>
        <w:rPr>
          <w:sz w:val="22"/>
          <w:lang w:val="en-US"/>
        </w:rPr>
        <w:t>, 20</w:t>
      </w:r>
      <w:r w:rsidR="00685CF4">
        <w:rPr>
          <w:sz w:val="22"/>
          <w:lang w:val="en-US"/>
        </w:rPr>
        <w:t>18</w:t>
      </w:r>
      <w:r>
        <w:rPr>
          <w:sz w:val="22"/>
          <w:lang w:val="en-US"/>
        </w:rPr>
        <w:t xml:space="preserve">, Hanoi) which </w:t>
      </w:r>
      <w:r>
        <w:rPr>
          <w:sz w:val="22"/>
          <w:u w:val="single"/>
          <w:lang w:val="en-US"/>
        </w:rPr>
        <w:t>do not exceed one A4-page</w:t>
      </w:r>
      <w:r>
        <w:rPr>
          <w:sz w:val="22"/>
          <w:lang w:val="en-US"/>
        </w:rPr>
        <w:t xml:space="preserve">. Normally, they should be written in </w:t>
      </w:r>
      <w:r>
        <w:rPr>
          <w:i/>
          <w:sz w:val="22"/>
          <w:lang w:val="en-US"/>
        </w:rPr>
        <w:t>LaTeX</w:t>
      </w:r>
      <w:r>
        <w:rPr>
          <w:sz w:val="22"/>
          <w:lang w:val="en-US"/>
        </w:rPr>
        <w:t xml:space="preserve"> format. Only in ex</w:t>
      </w:r>
      <w:r w:rsidR="009F69C8">
        <w:rPr>
          <w:sz w:val="22"/>
          <w:lang w:val="en-US"/>
        </w:rPr>
        <w:t>c</w:t>
      </w:r>
      <w:r>
        <w:rPr>
          <w:sz w:val="22"/>
          <w:lang w:val="en-US"/>
        </w:rPr>
        <w:t xml:space="preserve">eptional cases, </w:t>
      </w:r>
      <w:r>
        <w:rPr>
          <w:i/>
          <w:sz w:val="22"/>
          <w:lang w:val="en-US"/>
        </w:rPr>
        <w:t>M</w:t>
      </w:r>
      <w:r w:rsidR="00E653B0">
        <w:rPr>
          <w:i/>
          <w:sz w:val="22"/>
          <w:lang w:val="en-US"/>
        </w:rPr>
        <w:t xml:space="preserve">icrosoft </w:t>
      </w:r>
      <w:r>
        <w:rPr>
          <w:i/>
          <w:sz w:val="22"/>
          <w:lang w:val="en-US"/>
        </w:rPr>
        <w:t>Word</w:t>
      </w:r>
      <w:r>
        <w:rPr>
          <w:sz w:val="22"/>
          <w:lang w:val="en-US"/>
        </w:rPr>
        <w:t xml:space="preserve"> </w:t>
      </w:r>
      <w:r w:rsidR="007833A1" w:rsidRPr="007833A1">
        <w:rPr>
          <w:i/>
          <w:sz w:val="22"/>
          <w:lang w:val="en-US"/>
        </w:rPr>
        <w:t>2007</w:t>
      </w:r>
      <w:r w:rsidR="007833A1">
        <w:rPr>
          <w:sz w:val="22"/>
          <w:lang w:val="en-US"/>
        </w:rPr>
        <w:t xml:space="preserve"> </w:t>
      </w:r>
      <w:r>
        <w:rPr>
          <w:sz w:val="22"/>
          <w:lang w:val="en-US"/>
        </w:rPr>
        <w:t>format</w:t>
      </w:r>
      <w:r w:rsidR="00E653B0">
        <w:rPr>
          <w:sz w:val="22"/>
          <w:lang w:val="en-US"/>
        </w:rPr>
        <w:t xml:space="preserve"> with </w:t>
      </w:r>
      <w:r w:rsidR="007833A1">
        <w:rPr>
          <w:sz w:val="22"/>
          <w:lang w:val="en-US"/>
        </w:rPr>
        <w:t xml:space="preserve">the </w:t>
      </w:r>
      <w:r w:rsidR="00E653B0">
        <w:rPr>
          <w:sz w:val="22"/>
          <w:lang w:val="en-US"/>
        </w:rPr>
        <w:t>“</w:t>
      </w:r>
      <w:r w:rsidR="00E653B0" w:rsidRPr="00E653B0">
        <w:rPr>
          <w:i/>
          <w:sz w:val="22"/>
          <w:lang w:val="en-US"/>
        </w:rPr>
        <w:t>docx</w:t>
      </w:r>
      <w:r w:rsidR="00E653B0">
        <w:rPr>
          <w:sz w:val="22"/>
          <w:lang w:val="en-US"/>
        </w:rPr>
        <w:t xml:space="preserve">” </w:t>
      </w:r>
      <w:r w:rsidR="007833A1">
        <w:rPr>
          <w:sz w:val="22"/>
          <w:lang w:val="en-US"/>
        </w:rPr>
        <w:t xml:space="preserve">file </w:t>
      </w:r>
      <w:bookmarkStart w:id="0" w:name="_GoBack"/>
      <w:bookmarkEnd w:id="0"/>
      <w:r w:rsidR="00E653B0">
        <w:rPr>
          <w:sz w:val="22"/>
          <w:lang w:val="en-US"/>
        </w:rPr>
        <w:t>extension</w:t>
      </w:r>
      <w:r>
        <w:rPr>
          <w:sz w:val="22"/>
          <w:lang w:val="en-US"/>
        </w:rPr>
        <w:t xml:space="preserve"> can be accepted, but be aware that some errors could arise when we transform them later. In any case, abstracts must be prepared according to the form described here, and then transmitted electronically to </w:t>
      </w:r>
      <w:r>
        <w:rPr>
          <w:i/>
          <w:sz w:val="22"/>
          <w:lang w:val="en-US"/>
        </w:rPr>
        <w:t>hpsc20</w:t>
      </w:r>
      <w:r w:rsidR="00851C5C">
        <w:rPr>
          <w:i/>
          <w:sz w:val="22"/>
          <w:lang w:val="en-US"/>
        </w:rPr>
        <w:t>1</w:t>
      </w:r>
      <w:r w:rsidR="00685CF4">
        <w:rPr>
          <w:i/>
          <w:sz w:val="22"/>
          <w:lang w:val="en-US"/>
        </w:rPr>
        <w:t>8</w:t>
      </w:r>
      <w:r>
        <w:rPr>
          <w:i/>
          <w:sz w:val="22"/>
          <w:lang w:val="en-US"/>
        </w:rPr>
        <w:t>@math.ac.vn</w:t>
      </w:r>
      <w:r w:rsidR="00603FE0" w:rsidRPr="00603FE0">
        <w:rPr>
          <w:sz w:val="22"/>
          <w:lang w:val="en-US"/>
        </w:rPr>
        <w:t xml:space="preserve"> </w:t>
      </w:r>
      <w:r>
        <w:rPr>
          <w:sz w:val="22"/>
          <w:lang w:val="en-US"/>
        </w:rPr>
        <w:t>in order to be taken in the abstracts volume of the conference.</w:t>
      </w:r>
    </w:p>
    <w:p w14:paraId="052CED61" w14:textId="77777777" w:rsidR="00246FD4" w:rsidRDefault="00246FD4">
      <w:pPr>
        <w:spacing w:after="120"/>
        <w:ind w:firstLine="284"/>
        <w:jc w:val="both"/>
        <w:rPr>
          <w:sz w:val="22"/>
          <w:lang w:val="en-US"/>
        </w:rPr>
      </w:pPr>
      <w:r>
        <w:rPr>
          <w:sz w:val="22"/>
          <w:lang w:val="en-US"/>
        </w:rPr>
        <w:t xml:space="preserve">It is </w:t>
      </w:r>
      <w:r>
        <w:rPr>
          <w:b/>
          <w:i/>
          <w:sz w:val="22"/>
          <w:lang w:val="en-US"/>
        </w:rPr>
        <w:t>recommended</w:t>
      </w:r>
      <w:r>
        <w:rPr>
          <w:i/>
          <w:sz w:val="22"/>
          <w:lang w:val="en-US"/>
        </w:rPr>
        <w:t xml:space="preserve"> </w:t>
      </w:r>
      <w:r>
        <w:rPr>
          <w:sz w:val="22"/>
          <w:lang w:val="en-US"/>
        </w:rPr>
        <w:t xml:space="preserve">to download this example file </w:t>
      </w:r>
      <w:r>
        <w:rPr>
          <w:i/>
          <w:sz w:val="22"/>
          <w:lang w:val="en-US"/>
        </w:rPr>
        <w:t>abs4hpsc.doc</w:t>
      </w:r>
      <w:r w:rsidR="00E653B0">
        <w:rPr>
          <w:i/>
          <w:sz w:val="22"/>
          <w:lang w:val="en-US"/>
        </w:rPr>
        <w:t>x</w:t>
      </w:r>
      <w:r>
        <w:rPr>
          <w:sz w:val="22"/>
          <w:lang w:val="en-US"/>
        </w:rPr>
        <w:t xml:space="preserve"> from our Web site (or to ask us to send it to you by e-mail) and then to modify it with your new content. To avoid mistaken deletion of the style macro, you can begin to type within some word, and delete the old contents later. If you like to setup the macro by yourselves, please follow our instruction.</w:t>
      </w:r>
    </w:p>
    <w:p w14:paraId="279B4FB9" w14:textId="77777777" w:rsidR="00246FD4" w:rsidRDefault="00246FD4">
      <w:pPr>
        <w:spacing w:after="120"/>
        <w:ind w:firstLine="284"/>
        <w:jc w:val="both"/>
        <w:rPr>
          <w:sz w:val="22"/>
          <w:lang w:val="en-US"/>
        </w:rPr>
      </w:pPr>
      <w:r>
        <w:rPr>
          <w:sz w:val="22"/>
          <w:lang w:val="en-US"/>
        </w:rPr>
        <w:t xml:space="preserve">The document has the following </w:t>
      </w:r>
      <w:r>
        <w:rPr>
          <w:sz w:val="22"/>
          <w:u w:val="single"/>
          <w:lang w:val="en-US"/>
        </w:rPr>
        <w:t>Page setup</w:t>
      </w:r>
      <w:r>
        <w:rPr>
          <w:sz w:val="22"/>
          <w:lang w:val="en-US"/>
        </w:rPr>
        <w:t xml:space="preserve"> (in </w:t>
      </w:r>
      <w:r>
        <w:rPr>
          <w:sz w:val="22"/>
          <w:u w:val="single"/>
          <w:lang w:val="en-US"/>
        </w:rPr>
        <w:t>File</w:t>
      </w:r>
      <w:r>
        <w:rPr>
          <w:sz w:val="22"/>
          <w:lang w:val="en-US"/>
        </w:rPr>
        <w:t xml:space="preserve"> menu): Paper format A4 (21x29.7 </w:t>
      </w:r>
      <w:r w:rsidR="00E653B0">
        <w:rPr>
          <w:sz w:val="22"/>
          <w:lang w:val="en-US"/>
        </w:rPr>
        <w:t xml:space="preserve">cm); Page Margins: Top 5.5 cm, </w:t>
      </w:r>
      <w:r>
        <w:rPr>
          <w:sz w:val="22"/>
          <w:lang w:val="en-US"/>
        </w:rPr>
        <w:t>Bottom 3.5 cm,  Left 3.5 cm,  Right 3.5 cm, Header 0 cm, and Footer 0 cm. The font used for the entire document is Times New Roman + Bold.</w:t>
      </w:r>
    </w:p>
    <w:p w14:paraId="0C4E2980" w14:textId="77777777" w:rsidR="00246FD4" w:rsidRDefault="00246FD4">
      <w:pPr>
        <w:pStyle w:val="WW-BodyText2"/>
      </w:pPr>
      <w:r>
        <w:t>The font size of the title and of the list of authors is 14 or 12, respectively. Underline the author who will properly talk at the conference. Use ciphers as upper indices following each author's name to indicate the corresponding address of this author in the list of addresses at the end of the abstract.</w:t>
      </w:r>
    </w:p>
    <w:p w14:paraId="2D9ADD4E" w14:textId="77777777" w:rsidR="00246FD4" w:rsidRDefault="00246FD4">
      <w:pPr>
        <w:spacing w:after="120"/>
        <w:ind w:firstLine="284"/>
        <w:jc w:val="both"/>
        <w:rPr>
          <w:sz w:val="22"/>
          <w:lang w:val="en-US"/>
        </w:rPr>
      </w:pPr>
      <w:r>
        <w:rPr>
          <w:sz w:val="22"/>
          <w:lang w:val="en-US"/>
        </w:rPr>
        <w:t xml:space="preserve">The proper content begins with </w:t>
      </w:r>
      <w:r>
        <w:rPr>
          <w:b/>
          <w:sz w:val="22"/>
          <w:lang w:val="en-US"/>
        </w:rPr>
        <w:t xml:space="preserve">"Abstract:" </w:t>
      </w:r>
      <w:r>
        <w:rPr>
          <w:sz w:val="22"/>
          <w:lang w:val="en-US"/>
        </w:rPr>
        <w:t>(</w:t>
      </w:r>
      <w:r>
        <w:rPr>
          <w:b/>
          <w:sz w:val="22"/>
          <w:lang w:val="en-US"/>
        </w:rPr>
        <w:t>B</w:t>
      </w:r>
      <w:r>
        <w:rPr>
          <w:sz w:val="22"/>
          <w:lang w:val="en-US"/>
        </w:rPr>
        <w:t>old), using the fon</w:t>
      </w:r>
      <w:r w:rsidR="00E653B0">
        <w:rPr>
          <w:sz w:val="22"/>
          <w:lang w:val="en-US"/>
        </w:rPr>
        <w:t xml:space="preserve">t size 11. The first paragraph </w:t>
      </w:r>
      <w:r>
        <w:rPr>
          <w:sz w:val="22"/>
          <w:lang w:val="en-US"/>
        </w:rPr>
        <w:t xml:space="preserve">has the </w:t>
      </w:r>
      <w:r>
        <w:rPr>
          <w:sz w:val="22"/>
          <w:u w:val="single"/>
          <w:lang w:val="en-US"/>
        </w:rPr>
        <w:t>Paragraph</w:t>
      </w:r>
      <w:r>
        <w:rPr>
          <w:sz w:val="22"/>
          <w:lang w:val="en-US"/>
        </w:rPr>
        <w:t xml:space="preserve"> setup (in </w:t>
      </w:r>
      <w:r>
        <w:rPr>
          <w:sz w:val="22"/>
          <w:u w:val="single"/>
          <w:lang w:val="en-US"/>
        </w:rPr>
        <w:t>Format</w:t>
      </w:r>
      <w:r>
        <w:rPr>
          <w:sz w:val="22"/>
          <w:lang w:val="en-US"/>
        </w:rPr>
        <w:t xml:space="preserve"> menu): Indication Left 0 cm, Right 0 cm, First line 0 cm (in Special), Line Spacing Single, and Spacing Before 0, After 6pt. The following paragraphs have almost the same setup, </w:t>
      </w:r>
      <w:r w:rsidR="00E653B0">
        <w:rPr>
          <w:sz w:val="22"/>
          <w:lang w:val="en-US"/>
        </w:rPr>
        <w:t xml:space="preserve">and </w:t>
      </w:r>
      <w:r>
        <w:rPr>
          <w:sz w:val="22"/>
          <w:lang w:val="en-US"/>
        </w:rPr>
        <w:t>o</w:t>
      </w:r>
      <w:r w:rsidR="00E653B0">
        <w:rPr>
          <w:sz w:val="22"/>
          <w:lang w:val="en-US"/>
        </w:rPr>
        <w:t xml:space="preserve">nly its first line must indent </w:t>
      </w:r>
      <w:r>
        <w:rPr>
          <w:sz w:val="22"/>
          <w:lang w:val="en-US"/>
        </w:rPr>
        <w:t>by 0.5 cm.</w:t>
      </w:r>
    </w:p>
    <w:p w14:paraId="2928CFF4" w14:textId="77777777" w:rsidR="00246FD4" w:rsidRDefault="00246FD4">
      <w:pPr>
        <w:ind w:firstLine="284"/>
        <w:jc w:val="both"/>
        <w:rPr>
          <w:sz w:val="22"/>
          <w:lang w:val="en-US"/>
        </w:rPr>
      </w:pPr>
      <w:r>
        <w:rPr>
          <w:sz w:val="22"/>
          <w:lang w:val="en-US"/>
        </w:rPr>
        <w:t xml:space="preserve">The list of addresses begins after the proper content and a short line. The font used here is Size 10, and </w:t>
      </w:r>
      <w:r>
        <w:rPr>
          <w:i/>
          <w:sz w:val="22"/>
          <w:lang w:val="en-US"/>
        </w:rPr>
        <w:t>italic</w:t>
      </w:r>
      <w:r>
        <w:rPr>
          <w:sz w:val="22"/>
          <w:lang w:val="en-US"/>
        </w:rPr>
        <w:t xml:space="preserve"> for </w:t>
      </w:r>
      <w:r>
        <w:rPr>
          <w:i/>
          <w:sz w:val="22"/>
          <w:lang w:val="en-US"/>
        </w:rPr>
        <w:t>e-mail address</w:t>
      </w:r>
      <w:r>
        <w:rPr>
          <w:sz w:val="22"/>
          <w:lang w:val="en-US"/>
        </w:rPr>
        <w:t>. The ind</w:t>
      </w:r>
      <w:r w:rsidR="00E653B0">
        <w:rPr>
          <w:sz w:val="22"/>
          <w:lang w:val="en-US"/>
        </w:rPr>
        <w:t xml:space="preserve">ication ciphers stand as upper </w:t>
      </w:r>
      <w:r>
        <w:rPr>
          <w:sz w:val="22"/>
          <w:lang w:val="en-US"/>
        </w:rPr>
        <w:t>indices before each address.</w:t>
      </w:r>
    </w:p>
    <w:p w14:paraId="1DBE9C95" w14:textId="77777777" w:rsidR="00246FD4" w:rsidRDefault="00246FD4">
      <w:pPr>
        <w:pStyle w:val="BodyText"/>
        <w:rPr>
          <w:lang w:val="en-US"/>
        </w:rPr>
      </w:pPr>
      <w:r>
        <w:rPr>
          <w:lang w:val="en-US"/>
        </w:rPr>
        <w:t>_______________________</w:t>
      </w:r>
    </w:p>
    <w:p w14:paraId="3489CAE9" w14:textId="77777777" w:rsidR="00E653B0" w:rsidRDefault="00246FD4" w:rsidP="00E653B0">
      <w:pPr>
        <w:pStyle w:val="BodyText"/>
        <w:tabs>
          <w:tab w:val="left" w:pos="567"/>
          <w:tab w:val="left" w:pos="993"/>
        </w:tabs>
        <w:ind w:left="284"/>
        <w:rPr>
          <w:sz w:val="20"/>
          <w:lang w:val="en-US"/>
        </w:rPr>
      </w:pPr>
      <w:r>
        <w:rPr>
          <w:vertAlign w:val="superscript"/>
          <w:lang w:val="en-US"/>
        </w:rPr>
        <w:t>1,2</w:t>
      </w:r>
      <w:r>
        <w:rPr>
          <w:lang w:val="en-US"/>
        </w:rPr>
        <w:tab/>
      </w:r>
      <w:r>
        <w:rPr>
          <w:sz w:val="20"/>
          <w:lang w:val="en-US"/>
        </w:rPr>
        <w:t>Department of Numerical Analysis and Scientific Computing</w:t>
      </w:r>
    </w:p>
    <w:p w14:paraId="253A0AC3" w14:textId="77777777" w:rsidR="00E653B0" w:rsidRDefault="00246FD4" w:rsidP="00E653B0">
      <w:pPr>
        <w:pStyle w:val="BodyText"/>
        <w:tabs>
          <w:tab w:val="left" w:pos="567"/>
          <w:tab w:val="left" w:pos="993"/>
        </w:tabs>
        <w:ind w:left="567"/>
        <w:rPr>
          <w:sz w:val="20"/>
          <w:lang w:val="en-US"/>
        </w:rPr>
      </w:pPr>
      <w:r>
        <w:rPr>
          <w:sz w:val="20"/>
          <w:lang w:val="en-US"/>
        </w:rPr>
        <w:t xml:space="preserve">Institute of Mathematics, </w:t>
      </w:r>
      <w:r w:rsidR="007E1986">
        <w:rPr>
          <w:sz w:val="20"/>
          <w:lang w:val="en-US"/>
        </w:rPr>
        <w:t>Vietnam</w:t>
      </w:r>
      <w:r w:rsidR="00BA42EC">
        <w:rPr>
          <w:sz w:val="20"/>
          <w:lang w:val="en-US"/>
        </w:rPr>
        <w:t xml:space="preserve"> Academy of </w:t>
      </w:r>
      <w:r>
        <w:rPr>
          <w:sz w:val="20"/>
          <w:lang w:val="en-US"/>
        </w:rPr>
        <w:t>Science and Technology</w:t>
      </w:r>
    </w:p>
    <w:p w14:paraId="3EBBA492" w14:textId="77777777" w:rsidR="00246FD4" w:rsidRDefault="00246FD4" w:rsidP="00E653B0">
      <w:pPr>
        <w:pStyle w:val="BodyText"/>
        <w:tabs>
          <w:tab w:val="left" w:pos="567"/>
          <w:tab w:val="left" w:pos="993"/>
        </w:tabs>
        <w:ind w:left="567"/>
        <w:rPr>
          <w:sz w:val="20"/>
          <w:lang w:val="en-US"/>
        </w:rPr>
      </w:pPr>
      <w:r>
        <w:rPr>
          <w:sz w:val="20"/>
          <w:lang w:val="en-US"/>
        </w:rPr>
        <w:t>18 Hoang Quoc Viet Road, 10307 Hanoi, Vietnam</w:t>
      </w:r>
    </w:p>
    <w:p w14:paraId="3FA544B0" w14:textId="77777777" w:rsidR="00246FD4" w:rsidRDefault="00246FD4">
      <w:pPr>
        <w:pStyle w:val="BodyText"/>
        <w:tabs>
          <w:tab w:val="left" w:pos="567"/>
          <w:tab w:val="left" w:pos="993"/>
        </w:tabs>
        <w:rPr>
          <w:i/>
          <w:sz w:val="20"/>
          <w:lang w:val="en-US"/>
        </w:rPr>
      </w:pPr>
      <w:r>
        <w:rPr>
          <w:i/>
          <w:sz w:val="20"/>
          <w:lang w:val="en-US"/>
        </w:rPr>
        <w:tab/>
        <w:t>thanhan@math.ac.vn, tdphuong@math.ac.vn</w:t>
      </w:r>
    </w:p>
    <w:p w14:paraId="4248F100" w14:textId="77777777" w:rsidR="00246FD4" w:rsidRDefault="00246FD4">
      <w:pPr>
        <w:pStyle w:val="BodyText"/>
        <w:tabs>
          <w:tab w:val="left" w:pos="567"/>
          <w:tab w:val="left" w:pos="993"/>
        </w:tabs>
        <w:ind w:left="284"/>
        <w:rPr>
          <w:sz w:val="20"/>
          <w:lang w:val="en-US"/>
        </w:rPr>
      </w:pPr>
      <w:r>
        <w:rPr>
          <w:vertAlign w:val="superscript"/>
          <w:lang w:val="en-US"/>
        </w:rPr>
        <w:t>3</w:t>
      </w:r>
      <w:r>
        <w:rPr>
          <w:lang w:val="en-US"/>
        </w:rPr>
        <w:tab/>
      </w:r>
      <w:r>
        <w:rPr>
          <w:sz w:val="20"/>
          <w:lang w:val="en-US"/>
        </w:rPr>
        <w:t>Interdisciplinary Center for Scientific Computing, University of Heidelberg</w:t>
      </w:r>
    </w:p>
    <w:p w14:paraId="03525768" w14:textId="77777777" w:rsidR="00246FD4" w:rsidRDefault="00246FD4" w:rsidP="00E653B0">
      <w:pPr>
        <w:pStyle w:val="BodyText"/>
        <w:tabs>
          <w:tab w:val="left" w:pos="567"/>
          <w:tab w:val="left" w:pos="993"/>
        </w:tabs>
        <w:ind w:left="567"/>
        <w:rPr>
          <w:sz w:val="20"/>
        </w:rPr>
      </w:pPr>
      <w:r>
        <w:rPr>
          <w:sz w:val="20"/>
        </w:rPr>
        <w:t>Im Neuenheimer Feld 368, 69120 Heidelberg, Germany</w:t>
      </w:r>
    </w:p>
    <w:p w14:paraId="08EFF26C" w14:textId="77777777" w:rsidR="00246FD4" w:rsidRDefault="00246FD4" w:rsidP="00E653B0">
      <w:pPr>
        <w:pStyle w:val="BodyText"/>
        <w:tabs>
          <w:tab w:val="left" w:pos="567"/>
          <w:tab w:val="left" w:pos="993"/>
        </w:tabs>
        <w:ind w:left="567"/>
        <w:rPr>
          <w:i/>
          <w:sz w:val="20"/>
        </w:rPr>
      </w:pPr>
      <w:r>
        <w:rPr>
          <w:i/>
          <w:sz w:val="20"/>
        </w:rPr>
        <w:t>j.schloeder@iwr.uni-heidelberg.de</w:t>
      </w:r>
    </w:p>
    <w:sectPr w:rsidR="00246FD4">
      <w:footnotePr>
        <w:pos w:val="beneathText"/>
      </w:footnotePr>
      <w:pgSz w:w="11905" w:h="16837"/>
      <w:pgMar w:top="3119" w:right="1985" w:bottom="1985" w:left="198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DA0CA08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2"/>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rawingGridVerticalSpacing w:val="120"/>
  <w:displayVerticalDrawingGridEvery w:val="0"/>
  <w:doNotUseMarginsForDrawingGridOrigin/>
  <w:characterSpacingControl w:val="doNotCompress"/>
  <w:footnotePr>
    <w:pos w:val="beneathText"/>
  </w:footnotePr>
  <w:compat>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42EC"/>
    <w:rsid w:val="00007F5A"/>
    <w:rsid w:val="00246FD4"/>
    <w:rsid w:val="00603FE0"/>
    <w:rsid w:val="00685CF4"/>
    <w:rsid w:val="007833A1"/>
    <w:rsid w:val="007E1986"/>
    <w:rsid w:val="00851C5C"/>
    <w:rsid w:val="009F69C8"/>
    <w:rsid w:val="00BA42EC"/>
    <w:rsid w:val="00CC4FA2"/>
    <w:rsid w:val="00E653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6EDC30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uppressAutoHyphens/>
      <w:overflowPunct w:val="0"/>
      <w:autoSpaceDE w:val="0"/>
      <w:autoSpaceDN w:val="0"/>
      <w:adjustRightInd w:val="0"/>
      <w:textAlignment w:val="baseline"/>
    </w:pPr>
    <w:rPr>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Absatz-Standardschriftart">
    <w:name w:val="WW-Absatz-Standardschriftart"/>
  </w:style>
  <w:style w:type="character" w:customStyle="1" w:styleId="WW-DefaultParagraphFont">
    <w:name w:val="WW-Default Paragraph Font"/>
  </w:style>
  <w:style w:type="character" w:styleId="Hyperlink">
    <w:name w:val="Hyperlink"/>
    <w:rPr>
      <w:color w:val="0000FF"/>
      <w:u w:val="single"/>
    </w:rPr>
  </w:style>
  <w:style w:type="character" w:styleId="FollowedHyperlink">
    <w:name w:val="FollowedHyperlink"/>
    <w:rPr>
      <w:color w:val="800080"/>
      <w:u w:val="single"/>
    </w:rPr>
  </w:style>
  <w:style w:type="paragraph" w:styleId="DocumentMap">
    <w:name w:val="Document Map"/>
    <w:basedOn w:val="Normal"/>
    <w:semiHidden/>
    <w:pPr>
      <w:shd w:val="clear" w:color="FFFFFF" w:fill="000080"/>
    </w:pPr>
    <w:rPr>
      <w:rFonts w:ascii="Tahoma" w:hAnsi="Tahoma"/>
    </w:rPr>
  </w:style>
  <w:style w:type="paragraph" w:styleId="BodyText">
    <w:name w:val="Body Text"/>
    <w:basedOn w:val="Normal"/>
    <w:pPr>
      <w:jc w:val="both"/>
    </w:pPr>
    <w:rPr>
      <w:sz w:val="24"/>
    </w:rPr>
  </w:style>
  <w:style w:type="paragraph" w:styleId="PlainText">
    <w:name w:val="Plain Text"/>
    <w:basedOn w:val="Normal"/>
    <w:rPr>
      <w:rFonts w:ascii="Courier New" w:hAnsi="Courier New"/>
    </w:rPr>
  </w:style>
  <w:style w:type="paragraph" w:customStyle="1" w:styleId="WW-List2">
    <w:name w:val="WW-List 2"/>
    <w:basedOn w:val="Normal"/>
    <w:pPr>
      <w:ind w:left="566" w:hanging="283"/>
    </w:pPr>
  </w:style>
  <w:style w:type="paragraph" w:customStyle="1" w:styleId="Heading">
    <w:name w:val="Heading"/>
    <w:basedOn w:val="Normal"/>
    <w:next w:val="BodyText"/>
    <w:pPr>
      <w:keepNext/>
      <w:spacing w:before="240" w:after="120"/>
    </w:pPr>
    <w:rPr>
      <w:rFonts w:ascii="Arial" w:hAnsi="Arial"/>
      <w:sz w:val="28"/>
    </w:rPr>
  </w:style>
  <w:style w:type="paragraph" w:customStyle="1" w:styleId="WW-Heading">
    <w:name w:val="WW-Heading"/>
    <w:basedOn w:val="Normal"/>
    <w:next w:val="BodyText"/>
    <w:pPr>
      <w:keepNext/>
      <w:spacing w:before="240" w:after="120"/>
    </w:pPr>
    <w:rPr>
      <w:rFonts w:ascii="Arial" w:hAnsi="Arial"/>
      <w:sz w:val="28"/>
    </w:rPr>
  </w:style>
  <w:style w:type="paragraph" w:styleId="Title">
    <w:name w:val="Title"/>
    <w:basedOn w:val="Normal"/>
    <w:next w:val="Subtitle"/>
    <w:qFormat/>
    <w:pPr>
      <w:spacing w:before="240" w:after="60"/>
      <w:jc w:val="center"/>
    </w:pPr>
    <w:rPr>
      <w:rFonts w:ascii="Arial" w:hAnsi="Arial"/>
      <w:b/>
      <w:kern w:val="1"/>
      <w:sz w:val="32"/>
    </w:rPr>
  </w:style>
  <w:style w:type="paragraph" w:styleId="Subtitle">
    <w:name w:val="Subtitle"/>
    <w:basedOn w:val="Normal"/>
    <w:next w:val="BodyText"/>
    <w:qFormat/>
    <w:pPr>
      <w:spacing w:after="60"/>
      <w:jc w:val="center"/>
    </w:pPr>
    <w:rPr>
      <w:rFonts w:ascii="Arial" w:hAnsi="Arial"/>
      <w:sz w:val="24"/>
    </w:rPr>
  </w:style>
  <w:style w:type="paragraph" w:styleId="BodyText2">
    <w:name w:val="Body Text 2"/>
    <w:basedOn w:val="Normal"/>
    <w:pPr>
      <w:spacing w:after="120"/>
      <w:ind w:left="283"/>
    </w:pPr>
  </w:style>
  <w:style w:type="paragraph" w:customStyle="1" w:styleId="WW-NormalIndent">
    <w:name w:val="WW-Normal Indent"/>
    <w:basedOn w:val="Normal"/>
    <w:pPr>
      <w:ind w:left="708"/>
    </w:pPr>
  </w:style>
  <w:style w:type="paragraph" w:customStyle="1" w:styleId="AbsenderimKuvertfenster">
    <w:name w:val="Absender im Kuvertfenster"/>
    <w:basedOn w:val="Normal"/>
  </w:style>
  <w:style w:type="paragraph" w:customStyle="1" w:styleId="WW-BodyText2">
    <w:name w:val="WW-Body Text 2"/>
    <w:basedOn w:val="Normal"/>
    <w:pPr>
      <w:spacing w:after="120"/>
      <w:ind w:firstLine="284"/>
      <w:jc w:val="both"/>
    </w:pPr>
    <w:rPr>
      <w:sz w:val="22"/>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uppressAutoHyphens/>
      <w:overflowPunct w:val="0"/>
      <w:autoSpaceDE w:val="0"/>
      <w:autoSpaceDN w:val="0"/>
      <w:adjustRightInd w:val="0"/>
      <w:textAlignment w:val="baseline"/>
    </w:pPr>
    <w:rPr>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Absatz-Standardschriftart">
    <w:name w:val="WW-Absatz-Standardschriftart"/>
  </w:style>
  <w:style w:type="character" w:customStyle="1" w:styleId="WW-DefaultParagraphFont">
    <w:name w:val="WW-Default Paragraph Font"/>
  </w:style>
  <w:style w:type="character" w:styleId="Hyperlink">
    <w:name w:val="Hyperlink"/>
    <w:rPr>
      <w:color w:val="0000FF"/>
      <w:u w:val="single"/>
    </w:rPr>
  </w:style>
  <w:style w:type="character" w:styleId="FollowedHyperlink">
    <w:name w:val="FollowedHyperlink"/>
    <w:rPr>
      <w:color w:val="800080"/>
      <w:u w:val="single"/>
    </w:rPr>
  </w:style>
  <w:style w:type="paragraph" w:styleId="DocumentMap">
    <w:name w:val="Document Map"/>
    <w:basedOn w:val="Normal"/>
    <w:semiHidden/>
    <w:pPr>
      <w:shd w:val="clear" w:color="FFFFFF" w:fill="000080"/>
    </w:pPr>
    <w:rPr>
      <w:rFonts w:ascii="Tahoma" w:hAnsi="Tahoma"/>
    </w:rPr>
  </w:style>
  <w:style w:type="paragraph" w:styleId="BodyText">
    <w:name w:val="Body Text"/>
    <w:basedOn w:val="Normal"/>
    <w:pPr>
      <w:jc w:val="both"/>
    </w:pPr>
    <w:rPr>
      <w:sz w:val="24"/>
    </w:rPr>
  </w:style>
  <w:style w:type="paragraph" w:styleId="PlainText">
    <w:name w:val="Plain Text"/>
    <w:basedOn w:val="Normal"/>
    <w:rPr>
      <w:rFonts w:ascii="Courier New" w:hAnsi="Courier New"/>
    </w:rPr>
  </w:style>
  <w:style w:type="paragraph" w:customStyle="1" w:styleId="WW-List2">
    <w:name w:val="WW-List 2"/>
    <w:basedOn w:val="Normal"/>
    <w:pPr>
      <w:ind w:left="566" w:hanging="283"/>
    </w:pPr>
  </w:style>
  <w:style w:type="paragraph" w:customStyle="1" w:styleId="Heading">
    <w:name w:val="Heading"/>
    <w:basedOn w:val="Normal"/>
    <w:next w:val="BodyText"/>
    <w:pPr>
      <w:keepNext/>
      <w:spacing w:before="240" w:after="120"/>
    </w:pPr>
    <w:rPr>
      <w:rFonts w:ascii="Arial" w:hAnsi="Arial"/>
      <w:sz w:val="28"/>
    </w:rPr>
  </w:style>
  <w:style w:type="paragraph" w:customStyle="1" w:styleId="WW-Heading">
    <w:name w:val="WW-Heading"/>
    <w:basedOn w:val="Normal"/>
    <w:next w:val="BodyText"/>
    <w:pPr>
      <w:keepNext/>
      <w:spacing w:before="240" w:after="120"/>
    </w:pPr>
    <w:rPr>
      <w:rFonts w:ascii="Arial" w:hAnsi="Arial"/>
      <w:sz w:val="28"/>
    </w:rPr>
  </w:style>
  <w:style w:type="paragraph" w:styleId="Title">
    <w:name w:val="Title"/>
    <w:basedOn w:val="Normal"/>
    <w:next w:val="Subtitle"/>
    <w:qFormat/>
    <w:pPr>
      <w:spacing w:before="240" w:after="60"/>
      <w:jc w:val="center"/>
    </w:pPr>
    <w:rPr>
      <w:rFonts w:ascii="Arial" w:hAnsi="Arial"/>
      <w:b/>
      <w:kern w:val="1"/>
      <w:sz w:val="32"/>
    </w:rPr>
  </w:style>
  <w:style w:type="paragraph" w:styleId="Subtitle">
    <w:name w:val="Subtitle"/>
    <w:basedOn w:val="Normal"/>
    <w:next w:val="BodyText"/>
    <w:qFormat/>
    <w:pPr>
      <w:spacing w:after="60"/>
      <w:jc w:val="center"/>
    </w:pPr>
    <w:rPr>
      <w:rFonts w:ascii="Arial" w:hAnsi="Arial"/>
      <w:sz w:val="24"/>
    </w:rPr>
  </w:style>
  <w:style w:type="paragraph" w:styleId="BodyText2">
    <w:name w:val="Body Text 2"/>
    <w:basedOn w:val="Normal"/>
    <w:pPr>
      <w:spacing w:after="120"/>
      <w:ind w:left="283"/>
    </w:pPr>
  </w:style>
  <w:style w:type="paragraph" w:customStyle="1" w:styleId="WW-NormalIndent">
    <w:name w:val="WW-Normal Indent"/>
    <w:basedOn w:val="Normal"/>
    <w:pPr>
      <w:ind w:left="708"/>
    </w:pPr>
  </w:style>
  <w:style w:type="paragraph" w:customStyle="1" w:styleId="AbsenderimKuvertfenster">
    <w:name w:val="Absender im Kuvertfenster"/>
    <w:basedOn w:val="Normal"/>
  </w:style>
  <w:style w:type="paragraph" w:customStyle="1" w:styleId="WW-BodyText2">
    <w:name w:val="WW-Body Text 2"/>
    <w:basedOn w:val="Normal"/>
    <w:pPr>
      <w:spacing w:after="120"/>
      <w:ind w:firstLine="284"/>
      <w:jc w:val="both"/>
    </w:pPr>
    <w:rPr>
      <w:sz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390</Words>
  <Characters>2227</Characters>
  <Application>Microsoft Macintosh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How to Write an Abstract for the Conference on</vt:lpstr>
    </vt:vector>
  </TitlesOfParts>
  <Company>OptSul</Company>
  <LinksUpToDate>false</LinksUpToDate>
  <CharactersWithSpaces>2612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How to Write an Abstract for the Conference on</dc:title>
  <dc:subject/>
  <dc:creator>hoai</dc:creator>
  <cp:keywords/>
  <dc:description/>
  <cp:lastModifiedBy>Van Hoai Tran</cp:lastModifiedBy>
  <cp:revision>4</cp:revision>
  <cp:lastPrinted>1900-12-31T16:53:20Z</cp:lastPrinted>
  <dcterms:created xsi:type="dcterms:W3CDTF">2017-05-29T02:48:00Z</dcterms:created>
  <dcterms:modified xsi:type="dcterms:W3CDTF">2017-05-29T03:36:00Z</dcterms:modified>
</cp:coreProperties>
</file>